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02" w:rsidRDefault="00454F02" w:rsidP="007C5F4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454F02" w:rsidRDefault="00454F02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RESIDENCE TINTA GESSO PROFISSIONAL (FOSCO)</w:t>
      </w: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Produto de acabamento fosco, indicado para </w:t>
      </w:r>
      <w:r>
        <w:rPr>
          <w:rFonts w:ascii="Arial" w:hAnsi="Arial" w:cs="Arial"/>
          <w:sz w:val="20"/>
          <w:szCs w:val="20"/>
        </w:rPr>
        <w:t>revestimento (</w:t>
      </w:r>
      <w:r w:rsidRPr="005E050F">
        <w:rPr>
          <w:rFonts w:ascii="Arial" w:hAnsi="Arial" w:cs="Arial"/>
          <w:sz w:val="20"/>
          <w:szCs w:val="20"/>
        </w:rPr>
        <w:t>pintura</w:t>
      </w:r>
      <w:r>
        <w:rPr>
          <w:rFonts w:ascii="Arial" w:hAnsi="Arial" w:cs="Arial"/>
          <w:sz w:val="20"/>
          <w:szCs w:val="20"/>
        </w:rPr>
        <w:t>, decoração e proteção)</w:t>
      </w:r>
      <w:r w:rsidRPr="005E050F">
        <w:rPr>
          <w:rFonts w:ascii="Arial" w:hAnsi="Arial" w:cs="Arial"/>
          <w:sz w:val="20"/>
          <w:szCs w:val="20"/>
        </w:rPr>
        <w:t xml:space="preserve"> de superfícies </w:t>
      </w:r>
      <w:r>
        <w:rPr>
          <w:rFonts w:ascii="Arial" w:hAnsi="Arial" w:cs="Arial"/>
          <w:sz w:val="20"/>
          <w:szCs w:val="20"/>
        </w:rPr>
        <w:t xml:space="preserve">de gesso. 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7E5571" w:rsidRPr="005E050F" w:rsidRDefault="007E5571" w:rsidP="007E55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Resina Acrílica, pigmentos orgânicos e inorgânicos, coalescente, espessantes, surfactantes, agentes microbiocidas e água.</w:t>
      </w:r>
    </w:p>
    <w:p w:rsidR="007E5571" w:rsidRPr="005E050F" w:rsidRDefault="007E5571" w:rsidP="007E5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Modo de Usar</w:t>
      </w:r>
    </w:p>
    <w:p w:rsidR="007E5571" w:rsidRPr="005E050F" w:rsidRDefault="007E5571" w:rsidP="007E5571">
      <w:pPr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Aplique o produto com rolo de lã</w:t>
      </w:r>
      <w:r>
        <w:rPr>
          <w:rFonts w:ascii="Arial" w:hAnsi="Arial" w:cs="Arial"/>
          <w:sz w:val="20"/>
          <w:szCs w:val="20"/>
        </w:rPr>
        <w:t xml:space="preserve"> de pelo baixo</w:t>
      </w:r>
      <w:r w:rsidRPr="005E05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E050F">
        <w:rPr>
          <w:rFonts w:ascii="Arial" w:hAnsi="Arial" w:cs="Arial"/>
          <w:sz w:val="20"/>
          <w:szCs w:val="20"/>
        </w:rPr>
        <w:t>trincha</w:t>
      </w:r>
      <w:r>
        <w:rPr>
          <w:rFonts w:ascii="Arial" w:hAnsi="Arial" w:cs="Arial"/>
          <w:sz w:val="20"/>
          <w:szCs w:val="20"/>
        </w:rPr>
        <w:t xml:space="preserve"> ou pistola (Airless Spray). D</w:t>
      </w:r>
      <w:r w:rsidRPr="005E050F">
        <w:rPr>
          <w:rFonts w:ascii="Arial" w:hAnsi="Arial" w:cs="Arial"/>
          <w:sz w:val="20"/>
          <w:szCs w:val="20"/>
        </w:rPr>
        <w:t xml:space="preserve">iluir em água limpa até </w:t>
      </w:r>
      <w:r>
        <w:rPr>
          <w:rFonts w:ascii="Arial" w:hAnsi="Arial" w:cs="Arial"/>
          <w:sz w:val="20"/>
          <w:szCs w:val="20"/>
        </w:rPr>
        <w:t>2</w:t>
      </w:r>
      <w:r w:rsidRPr="005E050F"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z w:val="20"/>
          <w:szCs w:val="20"/>
        </w:rPr>
        <w:t>.</w:t>
      </w:r>
    </w:p>
    <w:p w:rsidR="007E5571" w:rsidRPr="005E050F" w:rsidRDefault="007E5571" w:rsidP="007E557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 superfície deve estar firme, coesa, li</w:t>
      </w:r>
      <w:r>
        <w:rPr>
          <w:rFonts w:ascii="Arial" w:hAnsi="Arial" w:cs="Arial"/>
          <w:sz w:val="20"/>
          <w:szCs w:val="20"/>
        </w:rPr>
        <w:t xml:space="preserve">mpa, seca, isenta de poeira, </w:t>
      </w:r>
      <w:r w:rsidRPr="005E050F">
        <w:rPr>
          <w:rFonts w:ascii="Arial" w:hAnsi="Arial" w:cs="Arial"/>
          <w:sz w:val="20"/>
          <w:szCs w:val="20"/>
        </w:rPr>
        <w:t>materiais gordurosos e mofo</w:t>
      </w:r>
      <w:r>
        <w:rPr>
          <w:rFonts w:ascii="Arial" w:hAnsi="Arial" w:cs="Arial"/>
          <w:sz w:val="20"/>
          <w:szCs w:val="20"/>
        </w:rPr>
        <w:t>s. Obs: Não necessita a aplicação de Sela Gesso e não pode ser aplicado Selador Acrílico.</w:t>
      </w:r>
    </w:p>
    <w:p w:rsidR="007E5571" w:rsidRDefault="007E5571" w:rsidP="007E557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E5571" w:rsidRDefault="007E5571" w:rsidP="007E557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6680A">
        <w:rPr>
          <w:rFonts w:ascii="Arial" w:hAnsi="Arial" w:cs="Arial"/>
          <w:b/>
          <w:sz w:val="20"/>
          <w:szCs w:val="20"/>
        </w:rPr>
        <w:t>Rendimento</w:t>
      </w:r>
      <w:r>
        <w:rPr>
          <w:rFonts w:ascii="Arial" w:hAnsi="Arial" w:cs="Arial"/>
          <w:b/>
          <w:sz w:val="20"/>
          <w:szCs w:val="20"/>
        </w:rPr>
        <w:t xml:space="preserve"> por demão</w:t>
      </w:r>
      <w:r>
        <w:rPr>
          <w:rFonts w:ascii="Arial" w:hAnsi="Arial" w:cs="Arial"/>
          <w:sz w:val="20"/>
          <w:szCs w:val="20"/>
        </w:rPr>
        <w:t xml:space="preserve"> : Até 250m² / 18 Litros.</w:t>
      </w:r>
    </w:p>
    <w:p w:rsidR="007E5571" w:rsidRDefault="007E5571" w:rsidP="007E557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E5571" w:rsidRDefault="007E5571" w:rsidP="007E557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Secagem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Entre Demãos....</w:t>
      </w:r>
      <w:r>
        <w:rPr>
          <w:rFonts w:ascii="Arial" w:hAnsi="Arial" w:cs="Arial"/>
          <w:sz w:val="20"/>
          <w:szCs w:val="20"/>
        </w:rPr>
        <w:t>.</w:t>
      </w:r>
      <w:r w:rsidRPr="005E050F">
        <w:rPr>
          <w:rFonts w:ascii="Arial" w:hAnsi="Arial" w:cs="Arial"/>
          <w:sz w:val="20"/>
          <w:szCs w:val="20"/>
        </w:rPr>
        <w:t>..04 horas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Final .....................</w:t>
      </w:r>
      <w:r>
        <w:rPr>
          <w:rFonts w:ascii="Arial" w:hAnsi="Arial" w:cs="Arial"/>
          <w:sz w:val="20"/>
          <w:szCs w:val="20"/>
        </w:rPr>
        <w:t>2</w:t>
      </w:r>
      <w:r w:rsidRPr="005E050F">
        <w:rPr>
          <w:rFonts w:ascii="Arial" w:hAnsi="Arial" w:cs="Arial"/>
          <w:sz w:val="20"/>
          <w:szCs w:val="20"/>
        </w:rPr>
        <w:t>4horas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Embalagem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3,6 lts,</w:t>
      </w:r>
      <w:r>
        <w:rPr>
          <w:rFonts w:ascii="Arial" w:hAnsi="Arial" w:cs="Arial"/>
          <w:sz w:val="20"/>
          <w:szCs w:val="20"/>
        </w:rPr>
        <w:t xml:space="preserve"> 18 lts</w:t>
      </w:r>
      <w:r w:rsidRPr="005E050F">
        <w:rPr>
          <w:rFonts w:ascii="Arial" w:hAnsi="Arial" w:cs="Arial"/>
          <w:sz w:val="20"/>
          <w:szCs w:val="20"/>
        </w:rPr>
        <w:t>.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Tintas Residence LTDA</w:t>
      </w:r>
      <w:r w:rsidRPr="005E050F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antém uma equipe especializada à</w:t>
      </w:r>
      <w:r w:rsidRPr="005E050F"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Validade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24 meses.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571" w:rsidRPr="000E6DFD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7E5571" w:rsidRPr="000E6DFD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7E5571" w:rsidRPr="005E0B65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7E5571" w:rsidRPr="005E050F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Última Revisão</w:t>
      </w:r>
    </w:p>
    <w:p w:rsidR="007E5571" w:rsidRDefault="00433F04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</w:t>
      </w:r>
      <w:r w:rsidR="007E5571">
        <w:rPr>
          <w:rFonts w:ascii="Arial" w:hAnsi="Arial" w:cs="Arial"/>
          <w:sz w:val="20"/>
          <w:szCs w:val="20"/>
        </w:rPr>
        <w:t>1/201</w:t>
      </w:r>
      <w:r>
        <w:rPr>
          <w:rFonts w:ascii="Arial" w:hAnsi="Arial" w:cs="Arial"/>
          <w:sz w:val="20"/>
          <w:szCs w:val="20"/>
        </w:rPr>
        <w:t>7</w:t>
      </w:r>
      <w:r w:rsidR="007E5571" w:rsidRPr="005E050F">
        <w:rPr>
          <w:rFonts w:ascii="Arial" w:hAnsi="Arial" w:cs="Arial"/>
          <w:sz w:val="20"/>
          <w:szCs w:val="20"/>
        </w:rPr>
        <w:t>.</w:t>
      </w:r>
    </w:p>
    <w:p w:rsidR="007E5571" w:rsidRDefault="007E5571" w:rsidP="007E55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5571" w:rsidRPr="00F33AA2" w:rsidRDefault="007E5571" w:rsidP="007E5571">
      <w:pPr>
        <w:autoSpaceDE w:val="0"/>
        <w:autoSpaceDN w:val="0"/>
        <w:adjustRightInd w:val="0"/>
        <w:jc w:val="both"/>
        <w:rPr>
          <w:color w:val="999999"/>
        </w:rPr>
      </w:pPr>
      <w:r w:rsidRPr="00F33AA2">
        <w:rPr>
          <w:rFonts w:ascii="Arial" w:hAnsi="Arial" w:cs="Arial"/>
          <w:color w:val="999999"/>
          <w:sz w:val="16"/>
          <w:szCs w:val="16"/>
        </w:rPr>
        <w:t>Essas informações representam o melhor de nosso conhecimento à época de sua publicação. Lembramos que o bom resultado final da aplicação dos produtos depende de fatores que fogem ao nosso controle e que dizem respeito à preparação da superfície e conhecimentos técnicos do aplicador. A empresa reserva-se o direito de alterar essas especificações sem aviso prévio.</w:t>
      </w:r>
    </w:p>
    <w:p w:rsidR="00CF0DEF" w:rsidRPr="00F37D5C" w:rsidRDefault="00CF0DEF" w:rsidP="007E5571">
      <w:pPr>
        <w:autoSpaceDE w:val="0"/>
        <w:autoSpaceDN w:val="0"/>
        <w:adjustRightInd w:val="0"/>
        <w:jc w:val="center"/>
        <w:rPr>
          <w:color w:val="999999"/>
        </w:rPr>
      </w:pPr>
    </w:p>
    <w:sectPr w:rsidR="00CF0DEF" w:rsidRPr="00F37D5C" w:rsidSect="00F37D5C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B2" w:rsidRDefault="00C060B2" w:rsidP="001C3772">
      <w:r>
        <w:separator/>
      </w:r>
    </w:p>
  </w:endnote>
  <w:endnote w:type="continuationSeparator" w:id="1">
    <w:p w:rsidR="00C060B2" w:rsidRDefault="00C060B2" w:rsidP="001C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72" w:rsidRDefault="001C3772" w:rsidP="001C3772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1C3772" w:rsidRDefault="00842475" w:rsidP="001C3772">
    <w:pPr>
      <w:pStyle w:val="Rodap"/>
      <w:jc w:val="center"/>
    </w:pPr>
    <w:hyperlink r:id="rId1" w:history="1">
      <w:r w:rsidR="001C3772"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 w:rsidR="001C3772"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1C3772" w:rsidRDefault="001C37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B2" w:rsidRDefault="00C060B2" w:rsidP="001C3772">
      <w:r>
        <w:separator/>
      </w:r>
    </w:p>
  </w:footnote>
  <w:footnote w:type="continuationSeparator" w:id="1">
    <w:p w:rsidR="00C060B2" w:rsidRDefault="00C060B2" w:rsidP="001C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72" w:rsidRDefault="007E5571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7002F"/>
    <w:rsid w:val="000719CD"/>
    <w:rsid w:val="0007411B"/>
    <w:rsid w:val="00082A43"/>
    <w:rsid w:val="000B20C1"/>
    <w:rsid w:val="000F2BD5"/>
    <w:rsid w:val="00135BBE"/>
    <w:rsid w:val="001C3772"/>
    <w:rsid w:val="00277055"/>
    <w:rsid w:val="00295E2A"/>
    <w:rsid w:val="002A012B"/>
    <w:rsid w:val="00301F86"/>
    <w:rsid w:val="00367BD8"/>
    <w:rsid w:val="00385C2C"/>
    <w:rsid w:val="003A59F3"/>
    <w:rsid w:val="003F4715"/>
    <w:rsid w:val="00433F04"/>
    <w:rsid w:val="00454F02"/>
    <w:rsid w:val="004B2C01"/>
    <w:rsid w:val="004C392A"/>
    <w:rsid w:val="004E5FBA"/>
    <w:rsid w:val="00593FFD"/>
    <w:rsid w:val="005F53D4"/>
    <w:rsid w:val="006037CB"/>
    <w:rsid w:val="00656945"/>
    <w:rsid w:val="00677366"/>
    <w:rsid w:val="007401D2"/>
    <w:rsid w:val="007A779E"/>
    <w:rsid w:val="007C5F44"/>
    <w:rsid w:val="007E5571"/>
    <w:rsid w:val="00842475"/>
    <w:rsid w:val="008A1525"/>
    <w:rsid w:val="008A608F"/>
    <w:rsid w:val="008B4A0A"/>
    <w:rsid w:val="008E7C0D"/>
    <w:rsid w:val="008F1691"/>
    <w:rsid w:val="008F22CD"/>
    <w:rsid w:val="008F42AD"/>
    <w:rsid w:val="008F4A27"/>
    <w:rsid w:val="009527BF"/>
    <w:rsid w:val="009B35CC"/>
    <w:rsid w:val="009B7FA7"/>
    <w:rsid w:val="009F28B4"/>
    <w:rsid w:val="00A6015B"/>
    <w:rsid w:val="00AA0298"/>
    <w:rsid w:val="00AA22CB"/>
    <w:rsid w:val="00AE0887"/>
    <w:rsid w:val="00AE3366"/>
    <w:rsid w:val="00AF4878"/>
    <w:rsid w:val="00AF55CA"/>
    <w:rsid w:val="00B01732"/>
    <w:rsid w:val="00B0769C"/>
    <w:rsid w:val="00B16280"/>
    <w:rsid w:val="00B56205"/>
    <w:rsid w:val="00B75522"/>
    <w:rsid w:val="00C03489"/>
    <w:rsid w:val="00C060B2"/>
    <w:rsid w:val="00C3777D"/>
    <w:rsid w:val="00C46290"/>
    <w:rsid w:val="00C56A6F"/>
    <w:rsid w:val="00CE7254"/>
    <w:rsid w:val="00CF0DEF"/>
    <w:rsid w:val="00D169D9"/>
    <w:rsid w:val="00D926A1"/>
    <w:rsid w:val="00DE1854"/>
    <w:rsid w:val="00E67605"/>
    <w:rsid w:val="00E869A0"/>
    <w:rsid w:val="00EA5950"/>
    <w:rsid w:val="00F37D5C"/>
    <w:rsid w:val="00F4234E"/>
    <w:rsid w:val="00F552FA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5"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3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3772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C3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3772"/>
    <w:rPr>
      <w:sz w:val="24"/>
      <w:szCs w:val="24"/>
    </w:rPr>
  </w:style>
  <w:style w:type="character" w:styleId="Hyperlink">
    <w:name w:val="Hyperlink"/>
    <w:basedOn w:val="Fontepargpadro"/>
    <w:semiHidden/>
    <w:unhideWhenUsed/>
    <w:rsid w:val="001C37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1864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3</cp:revision>
  <cp:lastPrinted>2012-07-06T17:22:00Z</cp:lastPrinted>
  <dcterms:created xsi:type="dcterms:W3CDTF">2013-12-03T17:37:00Z</dcterms:created>
  <dcterms:modified xsi:type="dcterms:W3CDTF">2017-05-17T14:34:00Z</dcterms:modified>
</cp:coreProperties>
</file>